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D902" w14:textId="2323A0DA" w:rsidR="007F7871" w:rsidRPr="007F7871" w:rsidRDefault="007F7871" w:rsidP="007F7871">
      <w:pPr>
        <w:jc w:val="center"/>
        <w:rPr>
          <w:b/>
          <w:bCs/>
        </w:rPr>
      </w:pPr>
      <w:r w:rsidRPr="00C62EB7">
        <w:rPr>
          <w:b/>
          <w:bCs/>
          <w:i/>
          <w:iCs/>
        </w:rPr>
        <w:t>gula</w:t>
      </w:r>
      <w:r w:rsidRPr="007F7871">
        <w:rPr>
          <w:b/>
          <w:bCs/>
        </w:rPr>
        <w:t xml:space="preserve"> – from </w:t>
      </w:r>
      <w:r w:rsidRPr="00C62EB7">
        <w:rPr>
          <w:b/>
          <w:bCs/>
          <w:i/>
          <w:iCs/>
        </w:rPr>
        <w:t>galal</w:t>
      </w:r>
    </w:p>
    <w:p w14:paraId="1339C18F" w14:textId="1CDAF2BE" w:rsidR="007F7871" w:rsidRPr="00584260" w:rsidRDefault="00584260" w:rsidP="003768FF">
      <w:pPr>
        <w:rPr>
          <w:i/>
          <w:iCs/>
        </w:rPr>
      </w:pPr>
      <w:r w:rsidRPr="00584260">
        <w:rPr>
          <w:i/>
          <w:iCs/>
        </w:rPr>
        <w:t>LIFE</w:t>
      </w:r>
      <w:r w:rsidR="00C72AC4">
        <w:rPr>
          <w:i/>
          <w:iCs/>
        </w:rPr>
        <w:t xml:space="preserve">  itself</w:t>
      </w:r>
    </w:p>
    <w:p w14:paraId="3727950E" w14:textId="77777777" w:rsidR="006635C7" w:rsidRDefault="006635C7" w:rsidP="003768FF"/>
    <w:p w14:paraId="0392FE56" w14:textId="77777777" w:rsidR="00155EC8" w:rsidRDefault="006635C7" w:rsidP="003768FF">
      <w:r>
        <w:t>Ecclesiastes</w:t>
      </w:r>
      <w:r w:rsidR="003768FF">
        <w:t xml:space="preserve"> 12: 6 </w:t>
      </w:r>
    </w:p>
    <w:p w14:paraId="1FFC452D" w14:textId="0FA33773" w:rsidR="003768FF" w:rsidRDefault="003768FF" w:rsidP="003768FF">
      <w:r>
        <w:t xml:space="preserve">Or ever the </w:t>
      </w:r>
      <w:r w:rsidRPr="00C72AC4">
        <w:rPr>
          <w:u w:val="single"/>
        </w:rPr>
        <w:t>silver cord</w:t>
      </w:r>
      <w:r>
        <w:t xml:space="preserve"> be </w:t>
      </w:r>
      <w:r w:rsidR="00AF1C5A">
        <w:t>loosed (“to withdraw” and “from a binding”)</w:t>
      </w:r>
      <w:r>
        <w:t xml:space="preserve">, </w:t>
      </w:r>
    </w:p>
    <w:p w14:paraId="161FDED3" w14:textId="77777777" w:rsidR="001D27FC" w:rsidRDefault="001D27FC" w:rsidP="003768FF"/>
    <w:p w14:paraId="2BBDA20D" w14:textId="63AA44D7" w:rsidR="003768FF" w:rsidRDefault="003768FF" w:rsidP="003768FF">
      <w:r>
        <w:t xml:space="preserve">or the </w:t>
      </w:r>
      <w:r w:rsidRPr="00C72AC4">
        <w:rPr>
          <w:u w:val="single"/>
        </w:rPr>
        <w:t>golden bowl</w:t>
      </w:r>
      <w:r>
        <w:t xml:space="preserve"> (</w:t>
      </w:r>
      <w:r w:rsidRPr="00AF1C5A">
        <w:rPr>
          <w:i/>
          <w:iCs/>
        </w:rPr>
        <w:t>gula</w:t>
      </w:r>
      <w:r>
        <w:t>) be broken</w:t>
      </w:r>
      <w:r w:rsidR="00AF1C5A">
        <w:t xml:space="preserve"> (bruised</w:t>
      </w:r>
      <w:r>
        <w:t xml:space="preserve">, </w:t>
      </w:r>
      <w:r w:rsidR="00AF1C5A">
        <w:t>crack…as in reed)</w:t>
      </w:r>
    </w:p>
    <w:p w14:paraId="1A3C6DE2" w14:textId="77777777" w:rsidR="001D27FC" w:rsidRDefault="001D27FC" w:rsidP="003768FF"/>
    <w:p w14:paraId="532FAEB3" w14:textId="5FB412A7" w:rsidR="003768FF" w:rsidRDefault="003768FF" w:rsidP="003768FF">
      <w:r>
        <w:t xml:space="preserve">or the </w:t>
      </w:r>
      <w:r w:rsidRPr="00C72AC4">
        <w:rPr>
          <w:u w:val="single"/>
        </w:rPr>
        <w:t>pitcher</w:t>
      </w:r>
      <w:r>
        <w:t xml:space="preserve"> </w:t>
      </w:r>
      <w:r w:rsidR="00AF1C5A">
        <w:t xml:space="preserve">( a “well” implement, or large vessel) </w:t>
      </w:r>
      <w:r>
        <w:t xml:space="preserve">be broken </w:t>
      </w:r>
      <w:r w:rsidR="00AF1C5A">
        <w:t xml:space="preserve">(smashed) </w:t>
      </w:r>
      <w:r>
        <w:t xml:space="preserve">at the fountain, </w:t>
      </w:r>
    </w:p>
    <w:p w14:paraId="6D44C406" w14:textId="77777777" w:rsidR="001D27FC" w:rsidRDefault="001D27FC" w:rsidP="003768FF"/>
    <w:p w14:paraId="68300DEF" w14:textId="1B502915" w:rsidR="00AF1C5A" w:rsidRDefault="003768FF" w:rsidP="003768FF">
      <w:r>
        <w:t>or the wheel</w:t>
      </w:r>
      <w:r w:rsidR="00AF1C5A">
        <w:t xml:space="preserve"> (</w:t>
      </w:r>
      <w:r w:rsidR="00AF1C5A" w:rsidRPr="00155EC8">
        <w:rPr>
          <w:i/>
          <w:iCs/>
        </w:rPr>
        <w:t>galgal</w:t>
      </w:r>
      <w:r w:rsidR="00AF1C5A">
        <w:t>/</w:t>
      </w:r>
      <w:r w:rsidR="00AF1C5A" w:rsidRPr="00155EC8">
        <w:rPr>
          <w:i/>
          <w:iCs/>
        </w:rPr>
        <w:t>gilgal</w:t>
      </w:r>
      <w:r w:rsidR="00AF1C5A">
        <w:t xml:space="preserve"> – to cover a well, to roll away </w:t>
      </w:r>
      <w:r w:rsidR="00942C35">
        <w:t>something) broken</w:t>
      </w:r>
      <w:r w:rsidR="00AF1C5A">
        <w:t xml:space="preserve"> (bruised, crack)</w:t>
      </w:r>
      <w:r>
        <w:t xml:space="preserve"> </w:t>
      </w:r>
    </w:p>
    <w:p w14:paraId="7A618FCD" w14:textId="1DF4F289" w:rsidR="00AC0105" w:rsidRDefault="00155EC8" w:rsidP="00AF1C5A">
      <w:pPr>
        <w:ind w:firstLine="720"/>
      </w:pPr>
      <w:r>
        <w:t xml:space="preserve">                                           </w:t>
      </w:r>
      <w:r w:rsidR="003768FF">
        <w:t xml:space="preserve">at the </w:t>
      </w:r>
      <w:r w:rsidR="003768FF" w:rsidRPr="00C72AC4">
        <w:rPr>
          <w:u w:val="single"/>
        </w:rPr>
        <w:t>cistern</w:t>
      </w:r>
      <w:r w:rsidR="00C72AC4">
        <w:t xml:space="preserve"> (man hewn, larger wells…if empty, a prison)</w:t>
      </w:r>
      <w:r w:rsidR="003768FF">
        <w:t>.</w:t>
      </w:r>
    </w:p>
    <w:p w14:paraId="30A0C05C" w14:textId="77777777" w:rsidR="003768FF" w:rsidRDefault="003768FF" w:rsidP="003768FF"/>
    <w:p w14:paraId="0DC1B289" w14:textId="00133771" w:rsidR="001D27FC" w:rsidRDefault="001D27FC" w:rsidP="001D27FC">
      <w:pPr>
        <w:jc w:val="center"/>
      </w:pPr>
      <w:r>
        <w:t>(Voices, Thunders, Lightnings, Earthquakes)</w:t>
      </w:r>
    </w:p>
    <w:p w14:paraId="737C9735" w14:textId="77777777" w:rsidR="001D27FC" w:rsidRDefault="001D27FC" w:rsidP="003768FF"/>
    <w:p w14:paraId="01BB230D" w14:textId="7BF7D6F0" w:rsidR="00D16F0F" w:rsidRPr="00D16F0F" w:rsidRDefault="00D16F0F" w:rsidP="003768FF">
      <w:pPr>
        <w:rPr>
          <w:i/>
          <w:iCs/>
        </w:rPr>
      </w:pPr>
      <w:r w:rsidRPr="00D16F0F">
        <w:rPr>
          <w:i/>
          <w:iCs/>
        </w:rPr>
        <w:t>Pillars of the Temple</w:t>
      </w:r>
    </w:p>
    <w:p w14:paraId="38992E38" w14:textId="77777777" w:rsidR="003768FF" w:rsidRDefault="003768FF" w:rsidP="003768FF"/>
    <w:p w14:paraId="6F212470" w14:textId="20182DE5" w:rsidR="003768FF" w:rsidRDefault="00756704" w:rsidP="003768FF">
      <w:r>
        <w:t>I Kings 7:</w:t>
      </w:r>
      <w:r w:rsidR="00C62EB7">
        <w:t>4</w:t>
      </w:r>
      <w:r w:rsidR="003768FF" w:rsidRPr="003768FF">
        <w:t xml:space="preserve">1 The two pillars, and the two bowls </w:t>
      </w:r>
      <w:r w:rsidR="00C62EB7">
        <w:t>(</w:t>
      </w:r>
      <w:r w:rsidR="00C62EB7" w:rsidRPr="00C62EB7">
        <w:rPr>
          <w:i/>
          <w:iCs/>
        </w:rPr>
        <w:t>gula</w:t>
      </w:r>
      <w:r w:rsidR="00C62EB7">
        <w:t xml:space="preserve">) </w:t>
      </w:r>
      <w:r w:rsidR="003768FF" w:rsidRPr="003768FF">
        <w:t xml:space="preserve">of the chapiters that were on the top of the two pillars; and the two networks, to cover the two bowls </w:t>
      </w:r>
      <w:r>
        <w:t>(</w:t>
      </w:r>
      <w:r w:rsidRPr="00D16F0F">
        <w:rPr>
          <w:i/>
          <w:iCs/>
        </w:rPr>
        <w:t>gula</w:t>
      </w:r>
      <w:r>
        <w:t xml:space="preserve">) </w:t>
      </w:r>
      <w:r w:rsidR="003768FF" w:rsidRPr="003768FF">
        <w:t xml:space="preserve">of the chapiters which were upon the top of the pillars; 42 And four hundred pomegranates for the two networks, even two rows of pomegranates for one network, to cover the two bowls </w:t>
      </w:r>
      <w:r>
        <w:t>(</w:t>
      </w:r>
      <w:r w:rsidRPr="00D16F0F">
        <w:rPr>
          <w:i/>
          <w:iCs/>
        </w:rPr>
        <w:t>gula</w:t>
      </w:r>
      <w:r>
        <w:t xml:space="preserve">) </w:t>
      </w:r>
      <w:r w:rsidR="003768FF" w:rsidRPr="003768FF">
        <w:t xml:space="preserve">of the chapiters that were upon the pillars; </w:t>
      </w:r>
      <w:r>
        <w:t xml:space="preserve">  (Jachin and Boaz)  See also II Chronicles 4:12</w:t>
      </w:r>
    </w:p>
    <w:p w14:paraId="723CBFCB" w14:textId="01A1F4CF" w:rsidR="00756704" w:rsidRDefault="00D16F0F" w:rsidP="003768FF">
      <w:r>
        <w:t>(</w:t>
      </w:r>
      <w:r w:rsidR="00C72AC4">
        <w:t xml:space="preserve">Two pillars: </w:t>
      </w:r>
      <w:r>
        <w:t xml:space="preserve">commitment, </w:t>
      </w:r>
      <w:r w:rsidRPr="00D16F0F">
        <w:rPr>
          <w:i/>
          <w:iCs/>
        </w:rPr>
        <w:t>gula</w:t>
      </w:r>
      <w:r>
        <w:t>,</w:t>
      </w:r>
      <w:r w:rsidR="00C72AC4">
        <w:t xml:space="preserve"> with </w:t>
      </w:r>
      <w:r>
        <w:t xml:space="preserve">pomegranate -200 </w:t>
      </w:r>
      <w:r w:rsidR="00155EC8">
        <w:t>and</w:t>
      </w:r>
      <w:r w:rsidR="00C72AC4">
        <w:t xml:space="preserve"> 200 pomegranate </w:t>
      </w:r>
      <w:r>
        <w:t>quick</w:t>
      </w:r>
      <w:r w:rsidR="00C72AC4">
        <w:t xml:space="preserve"> fulfill</w:t>
      </w:r>
      <w:r>
        <w:t>)</w:t>
      </w:r>
    </w:p>
    <w:p w14:paraId="1222F084" w14:textId="19BFDDC0" w:rsidR="00D16F0F" w:rsidRDefault="00155EC8" w:rsidP="00E31B9F">
      <w:pPr>
        <w:jc w:val="center"/>
      </w:pPr>
      <w:r>
        <w:t>400 Years equals a Civilization change (40:</w:t>
      </w:r>
      <w:r w:rsidR="00E31B9F">
        <w:t xml:space="preserve"> Generation   </w:t>
      </w:r>
      <w:r w:rsidR="00E31B9F" w:rsidRPr="00E31B9F">
        <w:rPr>
          <w:u w:val="single"/>
        </w:rPr>
        <w:t>times</w:t>
      </w:r>
      <w:r w:rsidR="00E31B9F">
        <w:t xml:space="preserve">   </w:t>
      </w:r>
      <w:r w:rsidR="00E31B9F" w:rsidRPr="00E31B9F">
        <w:t>10</w:t>
      </w:r>
      <w:r>
        <w:t>:</w:t>
      </w:r>
      <w:r w:rsidR="00E31B9F">
        <w:t xml:space="preserve"> </w:t>
      </w:r>
      <w:r>
        <w:t>the law)</w:t>
      </w:r>
    </w:p>
    <w:p w14:paraId="58F2EAD0" w14:textId="77777777" w:rsidR="001D27FC" w:rsidRDefault="001D27FC" w:rsidP="00756704">
      <w:pPr>
        <w:rPr>
          <w:i/>
          <w:iCs/>
        </w:rPr>
      </w:pPr>
    </w:p>
    <w:p w14:paraId="23D887C0" w14:textId="77777777" w:rsidR="001D27FC" w:rsidRDefault="001D27FC" w:rsidP="00756704">
      <w:pPr>
        <w:rPr>
          <w:i/>
          <w:iCs/>
        </w:rPr>
      </w:pPr>
    </w:p>
    <w:p w14:paraId="5F138557" w14:textId="77777777" w:rsidR="001D27FC" w:rsidRDefault="001D27FC" w:rsidP="00756704">
      <w:pPr>
        <w:rPr>
          <w:i/>
          <w:iCs/>
        </w:rPr>
      </w:pPr>
    </w:p>
    <w:p w14:paraId="253976F5" w14:textId="77777777" w:rsidR="00C85E9F" w:rsidRDefault="00C85E9F" w:rsidP="00756704">
      <w:pPr>
        <w:rPr>
          <w:i/>
          <w:iCs/>
        </w:rPr>
      </w:pPr>
    </w:p>
    <w:p w14:paraId="0B8736EB" w14:textId="391CE993" w:rsidR="00747245" w:rsidRPr="00747245" w:rsidRDefault="00747245" w:rsidP="00756704">
      <w:pPr>
        <w:rPr>
          <w:i/>
          <w:iCs/>
        </w:rPr>
      </w:pPr>
      <w:r w:rsidRPr="00747245">
        <w:rPr>
          <w:i/>
          <w:iCs/>
        </w:rPr>
        <w:t>Who art thou, great mountain?</w:t>
      </w:r>
    </w:p>
    <w:p w14:paraId="5827F332" w14:textId="490EDB88" w:rsidR="007F7871" w:rsidRDefault="00756704" w:rsidP="00756704">
      <w:r>
        <w:t xml:space="preserve">Zechariah 4:1 And the angel that talked with me came again, and waked me, as a man that is wakened out of his sleep, 2 And said unto me, What seest thou? And I said, I have looked, and behold a candlestick all of gold, with a bowl </w:t>
      </w:r>
      <w:r w:rsidR="004D110E">
        <w:t>(</w:t>
      </w:r>
      <w:r w:rsidR="004D110E" w:rsidRPr="004D110E">
        <w:rPr>
          <w:b/>
          <w:bCs/>
        </w:rPr>
        <w:t>GOL</w:t>
      </w:r>
      <w:r w:rsidR="004D110E">
        <w:t xml:space="preserve">) </w:t>
      </w:r>
      <w:r>
        <w:t xml:space="preserve">upon the top of it, and his seven lamps thereon, and seven pipes to the seven lamps, which are upon the top thereof: 3 And two olive trees by it, one upon the right side of the bowl, and the other upon the left side thereof. 4 So I answered and spake to the angel that talked with me, saying, What are these, my lord? 5 Then the angel that talked with me answered and said unto me, Knowest thou not what these be? And I said, No, my lord. </w:t>
      </w:r>
    </w:p>
    <w:p w14:paraId="4668554F" w14:textId="1F767F26" w:rsidR="00756704" w:rsidRDefault="00756704" w:rsidP="00756704">
      <w:r>
        <w:t>6 Then he answered and spake unto me, saying, This is the word of the LORD unto Zerubbabel, saying,</w:t>
      </w:r>
      <w:r w:rsidR="00D16F0F">
        <w:t xml:space="preserve"> </w:t>
      </w:r>
      <w:r>
        <w:t>Not by might, nor by power, but by my spirit,</w:t>
      </w:r>
      <w:r w:rsidR="006635C7">
        <w:t xml:space="preserve"> </w:t>
      </w:r>
      <w:r>
        <w:t>saith the LORD of hosts.7 Who art thou, O great mountain? before Zerubbabel thou shalt become a plain:</w:t>
      </w:r>
      <w:r w:rsidR="006635C7">
        <w:t xml:space="preserve"> </w:t>
      </w:r>
      <w:r>
        <w:t>and he shall bring forth the headstone thereof with shoutings, crying, Grace, grace unto it.</w:t>
      </w:r>
    </w:p>
    <w:p w14:paraId="485A00AE" w14:textId="1FF8A6C7" w:rsidR="00756704" w:rsidRDefault="00756704" w:rsidP="00756704">
      <w:r>
        <w:t>8 Moreover the word of the LORD came unto me, saying,9 The hands of Zerubbabel have laid the foundation of this house;</w:t>
      </w:r>
      <w:r w:rsidR="00D16F0F">
        <w:t xml:space="preserve"> </w:t>
      </w:r>
      <w:r>
        <w:t>his hands shall also finish it;</w:t>
      </w:r>
      <w:r w:rsidR="0071630A">
        <w:t xml:space="preserve"> </w:t>
      </w:r>
      <w:r>
        <w:t>and thou shalt know that the LORD of hosts hath sent me unto you.10 For who hath despised the day of small things?</w:t>
      </w:r>
      <w:r w:rsidR="0071630A">
        <w:t xml:space="preserve"> </w:t>
      </w:r>
      <w:r>
        <w:t>for they shall rejoice, and shall see the plummet in the hand of Zerubbabel with those seven;</w:t>
      </w:r>
      <w:r w:rsidR="0071630A">
        <w:t xml:space="preserve"> </w:t>
      </w:r>
      <w:r>
        <w:t>they are the eyes of the LORD, which run to and fro through the whole earth.</w:t>
      </w:r>
    </w:p>
    <w:p w14:paraId="77D8CEA9" w14:textId="2C33C925" w:rsidR="00756704" w:rsidRDefault="00756704" w:rsidP="00756704">
      <w:r>
        <w:t>11 Then answered I, and said unto him, What are these two olive trees upon the right side of the candlestick and upon the left side thereof? 12 And I answered again, and said unto him, What be these two olive branches which through the two golden pipes empty the golden oil out of themselves? 13 And he answered me and said, Knowest thou not what these be? And I said, No, my lord. 14 Then said he, These are the two anointed ones</w:t>
      </w:r>
      <w:r w:rsidR="0071630A">
        <w:t xml:space="preserve"> (oil sons)</w:t>
      </w:r>
      <w:r>
        <w:t xml:space="preserve">, that stand </w:t>
      </w:r>
      <w:r w:rsidR="0071630A">
        <w:t xml:space="preserve">(positioned to serve) </w:t>
      </w:r>
      <w:r>
        <w:t xml:space="preserve">by the Lord </w:t>
      </w:r>
      <w:r w:rsidR="0071630A">
        <w:t>(</w:t>
      </w:r>
      <w:r w:rsidR="0071630A" w:rsidRPr="0071630A">
        <w:rPr>
          <w:b/>
          <w:bCs/>
        </w:rPr>
        <w:t>ADON</w:t>
      </w:r>
      <w:r w:rsidR="0071630A">
        <w:t xml:space="preserve">) </w:t>
      </w:r>
      <w:r>
        <w:t>of the whole earth.</w:t>
      </w:r>
    </w:p>
    <w:p w14:paraId="757BFF22" w14:textId="77777777" w:rsidR="006635C7" w:rsidRDefault="006635C7" w:rsidP="00756704"/>
    <w:p w14:paraId="1C8338BC" w14:textId="25DAAA05" w:rsidR="004D110E" w:rsidRPr="004D110E" w:rsidRDefault="004D110E" w:rsidP="00756704">
      <w:pPr>
        <w:rPr>
          <w:i/>
          <w:iCs/>
        </w:rPr>
      </w:pPr>
      <w:r w:rsidRPr="004D110E">
        <w:rPr>
          <w:i/>
          <w:iCs/>
        </w:rPr>
        <w:t>Give me this mountain</w:t>
      </w:r>
    </w:p>
    <w:p w14:paraId="46076C83" w14:textId="77777777" w:rsidR="001D27FC" w:rsidRDefault="001D27FC" w:rsidP="006635C7"/>
    <w:p w14:paraId="04339029" w14:textId="0220F945" w:rsidR="006635C7" w:rsidRDefault="006635C7" w:rsidP="006635C7">
      <w:r>
        <w:t>Joshua 15:</w:t>
      </w:r>
      <w:r w:rsidRPr="003768FF">
        <w:t xml:space="preserve">17 And Othniel the son of Kenaz, the brother of Caleb, took it: and he gave him Achsah </w:t>
      </w:r>
      <w:r>
        <w:t xml:space="preserve">(ankles) </w:t>
      </w:r>
      <w:r w:rsidRPr="003768FF">
        <w:t>his daughter to wife. 18 And it came to pass, as she came unto him, that she moved him to ask of her father a field: and she lighted off her ass; and Caleb said unto her, What wouldest thou? 19 Who answered, Give me a blessing</w:t>
      </w:r>
      <w:r>
        <w:t xml:space="preserve"> (</w:t>
      </w:r>
      <w:r w:rsidRPr="004D110E">
        <w:rPr>
          <w:i/>
          <w:iCs/>
        </w:rPr>
        <w:t>beraka</w:t>
      </w:r>
      <w:r>
        <w:t>)</w:t>
      </w:r>
      <w:r w:rsidRPr="003768FF">
        <w:t xml:space="preserve">; for thou hast given me a south land; give me also springs </w:t>
      </w:r>
      <w:r>
        <w:t>(</w:t>
      </w:r>
      <w:r w:rsidRPr="001D27FC">
        <w:rPr>
          <w:i/>
          <w:iCs/>
        </w:rPr>
        <w:t>gula</w:t>
      </w:r>
      <w:r>
        <w:t xml:space="preserve">) </w:t>
      </w:r>
      <w:r w:rsidRPr="003768FF">
        <w:t>of water. And he gave her the upper springs</w:t>
      </w:r>
      <w:r>
        <w:t xml:space="preserve"> (</w:t>
      </w:r>
      <w:r w:rsidRPr="001D27FC">
        <w:rPr>
          <w:i/>
          <w:iCs/>
        </w:rPr>
        <w:t>gula</w:t>
      </w:r>
      <w:r>
        <w:t>)</w:t>
      </w:r>
      <w:r w:rsidRPr="003768FF">
        <w:t>, and the nether springs</w:t>
      </w:r>
      <w:r>
        <w:t xml:space="preserve"> (</w:t>
      </w:r>
      <w:r w:rsidRPr="001D27FC">
        <w:rPr>
          <w:i/>
          <w:iCs/>
        </w:rPr>
        <w:t>gula</w:t>
      </w:r>
      <w:r>
        <w:t>). See also Judges 1:15</w:t>
      </w:r>
    </w:p>
    <w:p w14:paraId="2B30A4EB" w14:textId="77777777" w:rsidR="006635C7" w:rsidRDefault="006635C7" w:rsidP="00756704"/>
    <w:p w14:paraId="0959E700" w14:textId="77777777" w:rsidR="006635C7" w:rsidRDefault="006635C7" w:rsidP="00756704"/>
    <w:sectPr w:rsidR="006635C7" w:rsidSect="008A6EEB">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613D" w14:textId="77777777" w:rsidR="00D00871" w:rsidRDefault="00D00871" w:rsidP="000159E4">
      <w:pPr>
        <w:spacing w:after="0" w:line="240" w:lineRule="auto"/>
      </w:pPr>
      <w:r>
        <w:separator/>
      </w:r>
    </w:p>
  </w:endnote>
  <w:endnote w:type="continuationSeparator" w:id="0">
    <w:p w14:paraId="6C9A8C5E" w14:textId="77777777" w:rsidR="00D00871" w:rsidRDefault="00D00871" w:rsidP="0001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643067"/>
      <w:docPartObj>
        <w:docPartGallery w:val="Page Numbers (Bottom of Page)"/>
        <w:docPartUnique/>
      </w:docPartObj>
    </w:sdtPr>
    <w:sdtEndPr>
      <w:rPr>
        <w:rStyle w:val="PageNumber"/>
      </w:rPr>
    </w:sdtEndPr>
    <w:sdtContent>
      <w:p w14:paraId="78C2DE90" w14:textId="69F6270B" w:rsidR="000159E4" w:rsidRDefault="000159E4" w:rsidP="002159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2EAD7F" w14:textId="77777777" w:rsidR="000159E4" w:rsidRDefault="000159E4" w:rsidP="000159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5302275"/>
      <w:docPartObj>
        <w:docPartGallery w:val="Page Numbers (Bottom of Page)"/>
        <w:docPartUnique/>
      </w:docPartObj>
    </w:sdtPr>
    <w:sdtEndPr>
      <w:rPr>
        <w:rStyle w:val="PageNumber"/>
      </w:rPr>
    </w:sdtEndPr>
    <w:sdtContent>
      <w:p w14:paraId="359E6323" w14:textId="23D71F26" w:rsidR="000159E4" w:rsidRDefault="000159E4" w:rsidP="002159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EEE39A" w14:textId="77777777" w:rsidR="000159E4" w:rsidRDefault="000159E4" w:rsidP="000159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6DA5" w14:textId="77777777" w:rsidR="00D00871" w:rsidRDefault="00D00871" w:rsidP="000159E4">
      <w:pPr>
        <w:spacing w:after="0" w:line="240" w:lineRule="auto"/>
      </w:pPr>
      <w:r>
        <w:separator/>
      </w:r>
    </w:p>
  </w:footnote>
  <w:footnote w:type="continuationSeparator" w:id="0">
    <w:p w14:paraId="5373840E" w14:textId="77777777" w:rsidR="00D00871" w:rsidRDefault="00D00871" w:rsidP="00015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2D46" w14:textId="790A9606" w:rsidR="000159E4" w:rsidRDefault="000159E4">
    <w:pPr>
      <w:pStyle w:val="Header"/>
    </w:pPr>
    <w:r>
      <w:t xml:space="preserve">Saints Network </w:t>
    </w:r>
    <w:r w:rsidRPr="000159E4">
      <w:rPr>
        <w:i/>
        <w:iCs/>
      </w:rPr>
      <w:t>Adonai</w:t>
    </w:r>
    <w:r>
      <w:t xml:space="preserve"> 2026 Spring Seminar                                                  Sessions 5 and 6</w:t>
    </w:r>
  </w:p>
  <w:p w14:paraId="235048C7" w14:textId="3D063707" w:rsidR="000159E4" w:rsidRDefault="000159E4">
    <w:pPr>
      <w:pStyle w:val="Header"/>
    </w:pPr>
    <w:r>
      <w:t>Ron Crawford                                                                                                                  3/19/26  Thursday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FF"/>
    <w:rsid w:val="000159E4"/>
    <w:rsid w:val="00040022"/>
    <w:rsid w:val="00060E06"/>
    <w:rsid w:val="000C384B"/>
    <w:rsid w:val="001418DA"/>
    <w:rsid w:val="001547CF"/>
    <w:rsid w:val="00155EC8"/>
    <w:rsid w:val="001D27FC"/>
    <w:rsid w:val="003011F4"/>
    <w:rsid w:val="003768FF"/>
    <w:rsid w:val="003A3266"/>
    <w:rsid w:val="004D110E"/>
    <w:rsid w:val="00584260"/>
    <w:rsid w:val="006635C7"/>
    <w:rsid w:val="0071630A"/>
    <w:rsid w:val="00747245"/>
    <w:rsid w:val="00756704"/>
    <w:rsid w:val="007A1C67"/>
    <w:rsid w:val="007F7871"/>
    <w:rsid w:val="008A6EEB"/>
    <w:rsid w:val="00942C35"/>
    <w:rsid w:val="00A005C8"/>
    <w:rsid w:val="00AC0105"/>
    <w:rsid w:val="00AF1C5A"/>
    <w:rsid w:val="00C36515"/>
    <w:rsid w:val="00C57269"/>
    <w:rsid w:val="00C62EB7"/>
    <w:rsid w:val="00C72AC4"/>
    <w:rsid w:val="00C85E9F"/>
    <w:rsid w:val="00D00871"/>
    <w:rsid w:val="00D16F0F"/>
    <w:rsid w:val="00D42153"/>
    <w:rsid w:val="00DD274F"/>
    <w:rsid w:val="00E31B9F"/>
    <w:rsid w:val="00FD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31CC"/>
  <w15:chartTrackingRefBased/>
  <w15:docId w15:val="{D2A34D58-9E4D-B44E-9090-144BE7F5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8FF"/>
    <w:rPr>
      <w:rFonts w:eastAsiaTheme="majorEastAsia" w:cstheme="majorBidi"/>
      <w:color w:val="272727" w:themeColor="text1" w:themeTint="D8"/>
    </w:rPr>
  </w:style>
  <w:style w:type="paragraph" w:styleId="Title">
    <w:name w:val="Title"/>
    <w:basedOn w:val="Normal"/>
    <w:next w:val="Normal"/>
    <w:link w:val="TitleChar"/>
    <w:uiPriority w:val="10"/>
    <w:qFormat/>
    <w:rsid w:val="00376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8FF"/>
    <w:pPr>
      <w:spacing w:before="160"/>
      <w:jc w:val="center"/>
    </w:pPr>
    <w:rPr>
      <w:i/>
      <w:iCs/>
      <w:color w:val="404040" w:themeColor="text1" w:themeTint="BF"/>
    </w:rPr>
  </w:style>
  <w:style w:type="character" w:customStyle="1" w:styleId="QuoteChar">
    <w:name w:val="Quote Char"/>
    <w:basedOn w:val="DefaultParagraphFont"/>
    <w:link w:val="Quote"/>
    <w:uiPriority w:val="29"/>
    <w:rsid w:val="003768FF"/>
    <w:rPr>
      <w:i/>
      <w:iCs/>
      <w:color w:val="404040" w:themeColor="text1" w:themeTint="BF"/>
    </w:rPr>
  </w:style>
  <w:style w:type="paragraph" w:styleId="ListParagraph">
    <w:name w:val="List Paragraph"/>
    <w:basedOn w:val="Normal"/>
    <w:uiPriority w:val="34"/>
    <w:qFormat/>
    <w:rsid w:val="003768FF"/>
    <w:pPr>
      <w:ind w:left="720"/>
      <w:contextualSpacing/>
    </w:pPr>
  </w:style>
  <w:style w:type="character" w:styleId="IntenseEmphasis">
    <w:name w:val="Intense Emphasis"/>
    <w:basedOn w:val="DefaultParagraphFont"/>
    <w:uiPriority w:val="21"/>
    <w:qFormat/>
    <w:rsid w:val="003768FF"/>
    <w:rPr>
      <w:i/>
      <w:iCs/>
      <w:color w:val="0F4761" w:themeColor="accent1" w:themeShade="BF"/>
    </w:rPr>
  </w:style>
  <w:style w:type="paragraph" w:styleId="IntenseQuote">
    <w:name w:val="Intense Quote"/>
    <w:basedOn w:val="Normal"/>
    <w:next w:val="Normal"/>
    <w:link w:val="IntenseQuoteChar"/>
    <w:uiPriority w:val="30"/>
    <w:qFormat/>
    <w:rsid w:val="00376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8FF"/>
    <w:rPr>
      <w:i/>
      <w:iCs/>
      <w:color w:val="0F4761" w:themeColor="accent1" w:themeShade="BF"/>
    </w:rPr>
  </w:style>
  <w:style w:type="character" w:styleId="IntenseReference">
    <w:name w:val="Intense Reference"/>
    <w:basedOn w:val="DefaultParagraphFont"/>
    <w:uiPriority w:val="32"/>
    <w:qFormat/>
    <w:rsid w:val="003768FF"/>
    <w:rPr>
      <w:b/>
      <w:bCs/>
      <w:smallCaps/>
      <w:color w:val="0F4761" w:themeColor="accent1" w:themeShade="BF"/>
      <w:spacing w:val="5"/>
    </w:rPr>
  </w:style>
  <w:style w:type="paragraph" w:styleId="Header">
    <w:name w:val="header"/>
    <w:basedOn w:val="Normal"/>
    <w:link w:val="HeaderChar"/>
    <w:uiPriority w:val="99"/>
    <w:unhideWhenUsed/>
    <w:rsid w:val="00015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9E4"/>
  </w:style>
  <w:style w:type="paragraph" w:styleId="Footer">
    <w:name w:val="footer"/>
    <w:basedOn w:val="Normal"/>
    <w:link w:val="FooterChar"/>
    <w:uiPriority w:val="99"/>
    <w:unhideWhenUsed/>
    <w:rsid w:val="00015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9E4"/>
  </w:style>
  <w:style w:type="character" w:styleId="PageNumber">
    <w:name w:val="page number"/>
    <w:basedOn w:val="DefaultParagraphFont"/>
    <w:uiPriority w:val="99"/>
    <w:semiHidden/>
    <w:unhideWhenUsed/>
    <w:rsid w:val="0001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Crawford</dc:creator>
  <cp:keywords/>
  <dc:description/>
  <cp:lastModifiedBy>Kimberly Booth</cp:lastModifiedBy>
  <cp:revision>2</cp:revision>
  <dcterms:created xsi:type="dcterms:W3CDTF">2026-03-19T14:38:00Z</dcterms:created>
  <dcterms:modified xsi:type="dcterms:W3CDTF">2026-03-19T14:38:00Z</dcterms:modified>
</cp:coreProperties>
</file>